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E88" w:rsidRPr="00ED61F7" w:rsidRDefault="00284E88" w:rsidP="00284E88">
      <w:pPr>
        <w:jc w:val="center"/>
        <w:rPr>
          <w:rFonts w:asciiTheme="minorHAnsi" w:hAnsiTheme="minorHAnsi"/>
          <w:b/>
        </w:rPr>
      </w:pPr>
    </w:p>
    <w:p w:rsidR="00284E88" w:rsidRPr="00ED61F7" w:rsidRDefault="00284E88" w:rsidP="00284E88">
      <w:pPr>
        <w:rPr>
          <w:rFonts w:asciiTheme="minorHAnsi" w:hAnsiTheme="minorHAnsi"/>
        </w:rPr>
      </w:pPr>
      <w:r w:rsidRPr="00ED61F7">
        <w:rPr>
          <w:rFonts w:asciiTheme="minorHAnsi" w:hAnsiTheme="minorHAnsi"/>
          <w:u w:val="single"/>
        </w:rPr>
        <w:t>Books</w:t>
      </w:r>
      <w:r w:rsidRPr="00ED61F7">
        <w:rPr>
          <w:rFonts w:asciiTheme="minorHAnsi" w:hAnsiTheme="minorHAnsi"/>
        </w:rPr>
        <w:t xml:space="preserve"> </w:t>
      </w:r>
    </w:p>
    <w:p w:rsidR="00284E88" w:rsidRPr="00ED61F7" w:rsidRDefault="00284E88" w:rsidP="00284E88">
      <w:pPr>
        <w:rPr>
          <w:rFonts w:asciiTheme="minorHAnsi" w:hAnsiTheme="minorHAnsi" w:cs="Arial"/>
          <w:color w:val="222222"/>
        </w:rPr>
      </w:pPr>
      <w:r w:rsidRPr="00ED61F7">
        <w:rPr>
          <w:rFonts w:asciiTheme="minorHAnsi" w:hAnsiTheme="minorHAnsi"/>
        </w:rPr>
        <w:t xml:space="preserve">1. </w:t>
      </w:r>
      <w:r w:rsidRPr="00ED61F7">
        <w:rPr>
          <w:rFonts w:asciiTheme="minorHAnsi" w:hAnsiTheme="minorHAnsi"/>
          <w:i/>
        </w:rPr>
        <w:t>The Romantic Fragment Poem: A Critique of a Form</w:t>
      </w:r>
      <w:r w:rsidRPr="00ED61F7">
        <w:rPr>
          <w:rFonts w:asciiTheme="minorHAnsi" w:hAnsiTheme="minorHAnsi"/>
        </w:rPr>
        <w:t xml:space="preserve">. Chapel Hill: U of North Carolina P, 1986; rpt. 2011.  </w:t>
      </w:r>
    </w:p>
    <w:p w:rsidR="00284E88" w:rsidRPr="00ED61F7" w:rsidRDefault="00284E88" w:rsidP="00284E88">
      <w:pPr>
        <w:ind w:left="720"/>
        <w:rPr>
          <w:rFonts w:asciiTheme="minorHAnsi" w:hAnsiTheme="minorHAnsi"/>
        </w:rPr>
      </w:pPr>
      <w:r w:rsidRPr="00ED61F7">
        <w:rPr>
          <w:rFonts w:asciiTheme="minorHAnsi" w:hAnsiTheme="minorHAnsi"/>
        </w:rPr>
        <w:tab/>
      </w:r>
      <w:r w:rsidRPr="00ED61F7">
        <w:rPr>
          <w:rFonts w:asciiTheme="minorHAnsi" w:hAnsiTheme="minorHAnsi"/>
        </w:rPr>
        <w:tab/>
        <w:t xml:space="preserve"> </w:t>
      </w:r>
    </w:p>
    <w:p w:rsidR="00284E88" w:rsidRPr="00ED61F7" w:rsidRDefault="00284E88" w:rsidP="00284E88">
      <w:pPr>
        <w:rPr>
          <w:rFonts w:asciiTheme="minorHAnsi" w:hAnsiTheme="minorHAnsi"/>
        </w:rPr>
      </w:pPr>
      <w:r w:rsidRPr="00ED61F7">
        <w:rPr>
          <w:rFonts w:asciiTheme="minorHAnsi" w:hAnsiTheme="minorHAnsi"/>
        </w:rPr>
        <w:t xml:space="preserve">2. </w:t>
      </w:r>
      <w:r w:rsidRPr="00ED61F7">
        <w:rPr>
          <w:rFonts w:asciiTheme="minorHAnsi" w:hAnsiTheme="minorHAnsi"/>
          <w:i/>
        </w:rPr>
        <w:t>Wordsworth’s Great Period Poems: Four Essays</w:t>
      </w:r>
      <w:r w:rsidRPr="00ED61F7">
        <w:rPr>
          <w:rFonts w:asciiTheme="minorHAnsi" w:hAnsiTheme="minorHAnsi"/>
        </w:rPr>
        <w:t>.  Cambridge: Cambridge UP, 1986</w:t>
      </w:r>
      <w:r>
        <w:rPr>
          <w:rFonts w:asciiTheme="minorHAnsi" w:hAnsiTheme="minorHAnsi"/>
        </w:rPr>
        <w:t xml:space="preserve">; </w:t>
      </w:r>
      <w:proofErr w:type="spellStart"/>
      <w:r>
        <w:rPr>
          <w:rFonts w:asciiTheme="minorHAnsi" w:hAnsiTheme="minorHAnsi"/>
        </w:rPr>
        <w:t>rpts</w:t>
      </w:r>
      <w:proofErr w:type="spellEnd"/>
      <w:r>
        <w:rPr>
          <w:rFonts w:asciiTheme="minorHAnsi" w:hAnsiTheme="minorHAnsi"/>
        </w:rPr>
        <w:t>. 1990, 2009</w:t>
      </w:r>
      <w:r w:rsidRPr="00ED61F7">
        <w:rPr>
          <w:rFonts w:asciiTheme="minorHAnsi" w:hAnsiTheme="minorHAnsi"/>
        </w:rPr>
        <w:t>.</w:t>
      </w:r>
      <w:r>
        <w:rPr>
          <w:rFonts w:asciiTheme="minorHAnsi" w:hAnsiTheme="minorHAnsi"/>
        </w:rPr>
        <w:t xml:space="preserve">  </w:t>
      </w:r>
    </w:p>
    <w:p w:rsidR="00284E88" w:rsidRPr="00ED61F7" w:rsidRDefault="00284E88" w:rsidP="00284E88">
      <w:pPr>
        <w:rPr>
          <w:rFonts w:asciiTheme="minorHAnsi" w:hAnsiTheme="minorHAnsi"/>
        </w:rPr>
      </w:pPr>
      <w:r w:rsidRPr="00ED61F7">
        <w:rPr>
          <w:rFonts w:asciiTheme="minorHAnsi" w:hAnsiTheme="minorHAnsi"/>
        </w:rPr>
        <w:tab/>
        <w:t xml:space="preserve"> </w:t>
      </w:r>
    </w:p>
    <w:p w:rsidR="00284E88" w:rsidRPr="00ED61F7" w:rsidRDefault="00284E88" w:rsidP="00284E88">
      <w:pPr>
        <w:rPr>
          <w:rFonts w:asciiTheme="minorHAnsi" w:hAnsiTheme="minorHAnsi"/>
        </w:rPr>
      </w:pPr>
      <w:r w:rsidRPr="00ED61F7">
        <w:rPr>
          <w:rFonts w:asciiTheme="minorHAnsi" w:hAnsiTheme="minorHAnsi"/>
        </w:rPr>
        <w:t xml:space="preserve">3. </w:t>
      </w:r>
      <w:r w:rsidRPr="00ED61F7">
        <w:rPr>
          <w:rFonts w:asciiTheme="minorHAnsi" w:hAnsiTheme="minorHAnsi"/>
          <w:i/>
        </w:rPr>
        <w:t>Keats’s Life of Allegory: The Origins of a Style</w:t>
      </w:r>
      <w:r w:rsidRPr="00ED61F7">
        <w:rPr>
          <w:rFonts w:asciiTheme="minorHAnsi" w:hAnsiTheme="minorHAnsi"/>
        </w:rPr>
        <w:t>.  Oxford: Basil Blackwell, 1989.</w:t>
      </w:r>
      <w:r>
        <w:rPr>
          <w:rFonts w:asciiTheme="minorHAnsi" w:hAnsiTheme="minorHAnsi"/>
        </w:rPr>
        <w:t xml:space="preserve">  </w:t>
      </w:r>
      <w:r>
        <w:rPr>
          <w:rFonts w:asciiTheme="minorHAnsi" w:hAnsiTheme="minorHAnsi"/>
        </w:rPr>
        <w:tab/>
      </w:r>
    </w:p>
    <w:p w:rsidR="00284E88" w:rsidRPr="00ED61F7" w:rsidRDefault="00284E88" w:rsidP="00284E88">
      <w:pPr>
        <w:rPr>
          <w:rFonts w:asciiTheme="minorHAnsi" w:hAnsiTheme="minorHAnsi"/>
        </w:rPr>
      </w:pPr>
      <w:r w:rsidRPr="00ED61F7">
        <w:rPr>
          <w:rFonts w:asciiTheme="minorHAnsi" w:hAnsiTheme="minorHAnsi"/>
        </w:rPr>
        <w:tab/>
      </w:r>
      <w:r w:rsidRPr="00ED61F7">
        <w:rPr>
          <w:rFonts w:asciiTheme="minorHAnsi" w:hAnsiTheme="minorHAnsi"/>
        </w:rPr>
        <w:tab/>
        <w:t xml:space="preserve">            </w:t>
      </w:r>
    </w:p>
    <w:p w:rsidR="00284E88" w:rsidRPr="00ED61F7" w:rsidRDefault="00284E88" w:rsidP="00284E88">
      <w:pPr>
        <w:rPr>
          <w:rFonts w:asciiTheme="minorHAnsi" w:hAnsiTheme="minorHAnsi"/>
        </w:rPr>
      </w:pPr>
      <w:r w:rsidRPr="00ED61F7">
        <w:rPr>
          <w:rFonts w:asciiTheme="minorHAnsi" w:hAnsiTheme="minorHAnsi"/>
        </w:rPr>
        <w:t xml:space="preserve">4. </w:t>
      </w:r>
      <w:r w:rsidRPr="00ED61F7">
        <w:rPr>
          <w:rFonts w:asciiTheme="minorHAnsi" w:hAnsiTheme="minorHAnsi"/>
          <w:i/>
        </w:rPr>
        <w:t>Rethinking Historicism: Critical Readings in Romantic History</w:t>
      </w:r>
      <w:r w:rsidRPr="00ED61F7">
        <w:rPr>
          <w:rFonts w:asciiTheme="minorHAnsi" w:hAnsiTheme="minorHAnsi"/>
        </w:rPr>
        <w:t>. Ed. and contributor.  Oxford: Basil Blackwell, 1990.</w:t>
      </w:r>
      <w:r>
        <w:rPr>
          <w:rFonts w:asciiTheme="minorHAnsi" w:hAnsiTheme="minorHAnsi"/>
        </w:rPr>
        <w:t xml:space="preserve">  </w:t>
      </w:r>
    </w:p>
    <w:p w:rsidR="00284E88" w:rsidRPr="00ED61F7" w:rsidRDefault="00284E88" w:rsidP="00284E88">
      <w:pPr>
        <w:rPr>
          <w:rFonts w:asciiTheme="minorHAnsi" w:hAnsiTheme="minorHAnsi"/>
        </w:rPr>
      </w:pPr>
      <w:r w:rsidRPr="00ED61F7">
        <w:rPr>
          <w:rFonts w:asciiTheme="minorHAnsi" w:hAnsiTheme="minorHAnsi"/>
        </w:rPr>
        <w:t xml:space="preserve">            </w:t>
      </w:r>
    </w:p>
    <w:p w:rsidR="00284E88" w:rsidRDefault="00284E88" w:rsidP="004416D9">
      <w:pPr>
        <w:rPr>
          <w:rFonts w:asciiTheme="minorHAnsi" w:hAnsiTheme="minorHAnsi"/>
        </w:rPr>
      </w:pPr>
      <w:r w:rsidRPr="00ED61F7">
        <w:rPr>
          <w:rFonts w:asciiTheme="minorHAnsi" w:hAnsiTheme="minorHAnsi"/>
        </w:rPr>
        <w:t xml:space="preserve">5. </w:t>
      </w:r>
      <w:r w:rsidRPr="00284E88">
        <w:rPr>
          <w:rFonts w:asciiTheme="minorHAnsi" w:hAnsiTheme="minorHAnsi"/>
          <w:i/>
        </w:rPr>
        <w:t>Thinking Through Poetry: Field Reports on Romantic Lyric</w:t>
      </w:r>
      <w:r w:rsidRPr="00284E88">
        <w:rPr>
          <w:rFonts w:asciiTheme="minorHAnsi" w:hAnsiTheme="minorHAnsi"/>
          <w:i/>
          <w:iCs/>
          <w:color w:val="333333"/>
          <w:shd w:val="clear" w:color="auto" w:fill="FFFFFF"/>
        </w:rPr>
        <w:t xml:space="preserve">. </w:t>
      </w:r>
      <w:r w:rsidRPr="00284E88">
        <w:rPr>
          <w:rFonts w:asciiTheme="minorHAnsi" w:hAnsiTheme="minorHAnsi"/>
        </w:rPr>
        <w:t xml:space="preserve">Oxford UP, forthcoming, July 2018. 180,000 words. </w:t>
      </w:r>
    </w:p>
    <w:p w:rsidR="00284E88" w:rsidRPr="00284E88" w:rsidRDefault="00284E88" w:rsidP="004416D9">
      <w:pPr>
        <w:rPr>
          <w:rFonts w:asciiTheme="minorHAnsi" w:hAnsiTheme="minorHAnsi"/>
          <w:color w:val="000000"/>
        </w:rPr>
      </w:pPr>
      <w:r>
        <w:rPr>
          <w:rFonts w:asciiTheme="minorHAnsi" w:hAnsiTheme="minorHAnsi"/>
        </w:rPr>
        <w:t xml:space="preserve">     </w:t>
      </w:r>
      <w:bookmarkStart w:id="0" w:name="_GoBack"/>
      <w:bookmarkEnd w:id="0"/>
      <w:r w:rsidRPr="00284E88">
        <w:rPr>
          <w:rFonts w:asciiTheme="minorHAnsi" w:hAnsiTheme="minorHAnsi"/>
        </w:rPr>
        <w:t xml:space="preserve">Consisting of both unpublished and previously published essays, this study demonstrates </w:t>
      </w:r>
      <w:r w:rsidRPr="00284E88">
        <w:rPr>
          <w:rFonts w:asciiTheme="minorHAnsi" w:hAnsiTheme="minorHAnsi"/>
          <w:color w:val="000000"/>
        </w:rPr>
        <w:t>the importance of new formal models for literature, models derived from the sciences of our own time. These models set lyric and literature in a fresh light while highlighting affinities of literary study with other disciplines at a non-thematic level.  This differentiates the project from work that shows the influence of science on literature, and also from the many “literature + X approaches” (e.g., literature and human rights, literature and ecology, literature and cognitive science).  The object of literary study is constructed in a way that is cognate with work in other disciplines, thus pointing up a certain unity to human knowledge (partly in what we find, mainly in how we go about finding it).  The broader claim is that students of literature can (and sometimes should) think the way that some exemplary theorists of and practitioners in the sciences think, and vice versa.  The narrower payoff (pertaining to lyric and literature) lies in its address to the form-history standoff of the past decade.  From the resources of pre-modern and post-modern thought in the humanities and sciences, I offer an original synthesis, melding the new historicism and related movements with the new formalisms and new materialisms.  Not only can such a theorization integrate literary study with a wide range of other disciplines, it can begin to unify what has come to seem a Babel of literary critical methods.</w:t>
      </w:r>
    </w:p>
    <w:p w:rsidR="00284E88" w:rsidRDefault="00284E88" w:rsidP="004416D9">
      <w:pPr>
        <w:rPr>
          <w:rFonts w:asciiTheme="minorHAnsi" w:hAnsiTheme="minorHAnsi"/>
          <w:u w:val="single"/>
        </w:rPr>
      </w:pPr>
    </w:p>
    <w:p w:rsidR="004416D9" w:rsidRPr="00ED61F7" w:rsidRDefault="004416D9" w:rsidP="004416D9">
      <w:pPr>
        <w:rPr>
          <w:rFonts w:asciiTheme="minorHAnsi" w:hAnsiTheme="minorHAnsi"/>
          <w:u w:val="single"/>
        </w:rPr>
      </w:pPr>
      <w:r w:rsidRPr="00ED61F7">
        <w:rPr>
          <w:rFonts w:asciiTheme="minorHAnsi" w:hAnsiTheme="minorHAnsi"/>
          <w:u w:val="single"/>
        </w:rPr>
        <w:t>Articles</w:t>
      </w:r>
    </w:p>
    <w:p w:rsidR="00284E88" w:rsidRDefault="004416D9" w:rsidP="004416D9">
      <w:pPr>
        <w:pStyle w:val="ListParagraph"/>
        <w:numPr>
          <w:ilvl w:val="0"/>
          <w:numId w:val="1"/>
        </w:numPr>
        <w:rPr>
          <w:rFonts w:asciiTheme="minorHAnsi" w:hAnsiTheme="minorHAnsi"/>
        </w:rPr>
      </w:pPr>
      <w:r w:rsidRPr="00284E88">
        <w:rPr>
          <w:rFonts w:asciiTheme="minorHAnsi" w:hAnsiTheme="minorHAnsi"/>
        </w:rPr>
        <w:t xml:space="preserve">“The Book of </w:t>
      </w:r>
      <w:proofErr w:type="spellStart"/>
      <w:r w:rsidRPr="00284E88">
        <w:rPr>
          <w:rFonts w:asciiTheme="minorHAnsi" w:hAnsiTheme="minorHAnsi"/>
        </w:rPr>
        <w:t>Thel</w:t>
      </w:r>
      <w:proofErr w:type="spellEnd"/>
      <w:r w:rsidRPr="00284E88">
        <w:rPr>
          <w:rFonts w:asciiTheme="minorHAnsi" w:hAnsiTheme="minorHAnsi"/>
        </w:rPr>
        <w:t xml:space="preserve">” by William Blake: A Critical Reading.”  </w:t>
      </w:r>
      <w:r w:rsidRPr="00284E88">
        <w:rPr>
          <w:rFonts w:asciiTheme="minorHAnsi" w:hAnsiTheme="minorHAnsi"/>
          <w:i/>
        </w:rPr>
        <w:t xml:space="preserve">ELH </w:t>
      </w:r>
      <w:r w:rsidRPr="00284E88">
        <w:rPr>
          <w:rFonts w:asciiTheme="minorHAnsi" w:hAnsiTheme="minorHAnsi"/>
        </w:rPr>
        <w:t xml:space="preserve">47 (1980), 287-303. </w:t>
      </w:r>
    </w:p>
    <w:p w:rsidR="004416D9" w:rsidRPr="00284E88" w:rsidRDefault="004416D9" w:rsidP="004416D9">
      <w:pPr>
        <w:pStyle w:val="ListParagraph"/>
        <w:numPr>
          <w:ilvl w:val="0"/>
          <w:numId w:val="1"/>
        </w:numPr>
        <w:rPr>
          <w:rFonts w:asciiTheme="minorHAnsi" w:hAnsiTheme="minorHAnsi"/>
        </w:rPr>
      </w:pPr>
      <w:r w:rsidRPr="00284E88">
        <w:rPr>
          <w:rFonts w:asciiTheme="minorHAnsi" w:hAnsiTheme="minorHAnsi"/>
        </w:rPr>
        <w:t xml:space="preserve">“Romantic Poetry: The State of the Art.”  </w:t>
      </w:r>
      <w:r w:rsidRPr="00284E88">
        <w:rPr>
          <w:rFonts w:asciiTheme="minorHAnsi" w:hAnsiTheme="minorHAnsi"/>
          <w:i/>
        </w:rPr>
        <w:t>MLQ</w:t>
      </w:r>
      <w:r w:rsidRPr="00284E88">
        <w:rPr>
          <w:rFonts w:asciiTheme="minorHAnsi" w:hAnsiTheme="minorHAnsi"/>
        </w:rPr>
        <w:t xml:space="preserve">, 54 (1993), 183-214.  </w:t>
      </w:r>
    </w:p>
    <w:p w:rsidR="004416D9" w:rsidRPr="00ED61F7" w:rsidRDefault="004416D9" w:rsidP="004416D9">
      <w:pPr>
        <w:pStyle w:val="ListParagraph"/>
        <w:numPr>
          <w:ilvl w:val="0"/>
          <w:numId w:val="1"/>
        </w:numPr>
        <w:rPr>
          <w:rFonts w:asciiTheme="minorHAnsi" w:hAnsiTheme="minorHAnsi"/>
        </w:rPr>
      </w:pPr>
      <w:r>
        <w:rPr>
          <w:rFonts w:asciiTheme="minorHAnsi" w:hAnsiTheme="minorHAnsi"/>
        </w:rPr>
        <w:t>“News f</w:t>
      </w:r>
      <w:r w:rsidRPr="00ED61F7">
        <w:rPr>
          <w:rFonts w:asciiTheme="minorHAnsi" w:hAnsiTheme="minorHAnsi"/>
        </w:rPr>
        <w:t>rom Nowhere: The Discontents of Aijaz Ahmad</w:t>
      </w:r>
      <w:r>
        <w:rPr>
          <w:rFonts w:asciiTheme="minorHAnsi" w:hAnsiTheme="minorHAnsi"/>
        </w:rPr>
        <w:t>.</w:t>
      </w:r>
      <w:r w:rsidRPr="00ED61F7">
        <w:rPr>
          <w:rFonts w:asciiTheme="minorHAnsi" w:hAnsiTheme="minorHAnsi"/>
        </w:rPr>
        <w:t xml:space="preserve">” </w:t>
      </w:r>
      <w:r w:rsidRPr="00ED61F7">
        <w:rPr>
          <w:rFonts w:asciiTheme="minorHAnsi" w:hAnsiTheme="minorHAnsi"/>
          <w:i/>
        </w:rPr>
        <w:t>Public Culture</w:t>
      </w:r>
      <w:r w:rsidRPr="00ED61F7">
        <w:rPr>
          <w:rFonts w:asciiTheme="minorHAnsi" w:hAnsiTheme="minorHAnsi"/>
        </w:rPr>
        <w:t xml:space="preserve">, Fall 1994, 97-133.  </w:t>
      </w:r>
    </w:p>
    <w:p w:rsidR="004416D9" w:rsidRPr="00ED61F7" w:rsidRDefault="004416D9" w:rsidP="004416D9">
      <w:pPr>
        <w:pStyle w:val="ListParagraph"/>
        <w:numPr>
          <w:ilvl w:val="0"/>
          <w:numId w:val="1"/>
        </w:numPr>
        <w:rPr>
          <w:rFonts w:asciiTheme="minorHAnsi" w:hAnsiTheme="minorHAnsi"/>
        </w:rPr>
      </w:pPr>
      <w:r w:rsidRPr="00ED61F7">
        <w:rPr>
          <w:rFonts w:asciiTheme="minorHAnsi" w:hAnsiTheme="minorHAnsi"/>
        </w:rPr>
        <w:t>“Pre- and Post-Dialectical Materialisms: Modeling Praxis Without Subjects and Objects</w:t>
      </w:r>
      <w:r>
        <w:rPr>
          <w:rFonts w:asciiTheme="minorHAnsi" w:hAnsiTheme="minorHAnsi"/>
        </w:rPr>
        <w:t>.</w:t>
      </w:r>
      <w:r w:rsidRPr="00ED61F7">
        <w:rPr>
          <w:rFonts w:asciiTheme="minorHAnsi" w:hAnsiTheme="minorHAnsi"/>
        </w:rPr>
        <w:t xml:space="preserve">” </w:t>
      </w:r>
      <w:r w:rsidRPr="00ED61F7">
        <w:rPr>
          <w:rFonts w:asciiTheme="minorHAnsi" w:hAnsiTheme="minorHAnsi"/>
          <w:i/>
        </w:rPr>
        <w:t>Cultural Critique</w:t>
      </w:r>
      <w:r w:rsidRPr="00ED61F7">
        <w:rPr>
          <w:rFonts w:asciiTheme="minorHAnsi" w:hAnsiTheme="minorHAnsi"/>
        </w:rPr>
        <w:t xml:space="preserve">, Fall 1995, 111-129.  </w:t>
      </w:r>
    </w:p>
    <w:p w:rsidR="004416D9" w:rsidRPr="00ED61F7" w:rsidRDefault="004416D9" w:rsidP="004416D9">
      <w:pPr>
        <w:pStyle w:val="ListParagraph"/>
        <w:numPr>
          <w:ilvl w:val="0"/>
          <w:numId w:val="1"/>
        </w:numPr>
        <w:rPr>
          <w:rFonts w:asciiTheme="minorHAnsi" w:hAnsiTheme="minorHAnsi"/>
        </w:rPr>
      </w:pPr>
      <w:r w:rsidRPr="00ED61F7">
        <w:rPr>
          <w:rFonts w:asciiTheme="minorHAnsi" w:hAnsiTheme="minorHAnsi"/>
        </w:rPr>
        <w:t>“Revisionist Critique: An Account of the Practice</w:t>
      </w:r>
      <w:r>
        <w:rPr>
          <w:rFonts w:asciiTheme="minorHAnsi" w:hAnsiTheme="minorHAnsi"/>
        </w:rPr>
        <w:t>.</w:t>
      </w:r>
      <w:r w:rsidRPr="00ED61F7">
        <w:rPr>
          <w:rFonts w:asciiTheme="minorHAnsi" w:hAnsiTheme="minorHAnsi"/>
        </w:rPr>
        <w:t xml:space="preserve">” </w:t>
      </w:r>
      <w:r>
        <w:rPr>
          <w:rFonts w:asciiTheme="minorHAnsi" w:hAnsiTheme="minorHAnsi"/>
        </w:rPr>
        <w:t xml:space="preserve"> </w:t>
      </w:r>
      <w:r w:rsidRPr="00ED61F7">
        <w:rPr>
          <w:rFonts w:asciiTheme="minorHAnsi" w:hAnsiTheme="minorHAnsi"/>
          <w:i/>
        </w:rPr>
        <w:t>The Literary Imagination</w:t>
      </w:r>
      <w:r w:rsidRPr="00ED61F7">
        <w:rPr>
          <w:rFonts w:asciiTheme="minorHAnsi" w:hAnsiTheme="minorHAnsi"/>
        </w:rPr>
        <w:t>, special issue, ed</w:t>
      </w:r>
      <w:r>
        <w:rPr>
          <w:rFonts w:asciiTheme="minorHAnsi" w:hAnsiTheme="minorHAnsi"/>
        </w:rPr>
        <w:t>.</w:t>
      </w:r>
      <w:r w:rsidRPr="00ED61F7">
        <w:rPr>
          <w:rFonts w:asciiTheme="minorHAnsi" w:hAnsiTheme="minorHAnsi"/>
        </w:rPr>
        <w:t xml:space="preserve"> Terence Hoagland, Spring 1998. </w:t>
      </w:r>
    </w:p>
    <w:p w:rsidR="004416D9" w:rsidRPr="00ED61F7" w:rsidRDefault="004416D9" w:rsidP="004416D9">
      <w:pPr>
        <w:pStyle w:val="ListParagraph"/>
        <w:numPr>
          <w:ilvl w:val="0"/>
          <w:numId w:val="1"/>
        </w:numPr>
        <w:rPr>
          <w:rFonts w:asciiTheme="minorHAnsi" w:hAnsiTheme="minorHAnsi"/>
        </w:rPr>
      </w:pPr>
      <w:r w:rsidRPr="00ED61F7">
        <w:rPr>
          <w:rFonts w:asciiTheme="minorHAnsi" w:hAnsiTheme="minorHAnsi"/>
        </w:rPr>
        <w:t>“Posthumous Critique</w:t>
      </w:r>
      <w:r>
        <w:rPr>
          <w:rFonts w:asciiTheme="minorHAnsi" w:hAnsiTheme="minorHAnsi"/>
        </w:rPr>
        <w:t>.</w:t>
      </w:r>
      <w:r w:rsidRPr="00ED61F7">
        <w:rPr>
          <w:rFonts w:asciiTheme="minorHAnsi" w:hAnsiTheme="minorHAnsi"/>
        </w:rPr>
        <w:t xml:space="preserve">” </w:t>
      </w:r>
      <w:r>
        <w:rPr>
          <w:rFonts w:asciiTheme="minorHAnsi" w:hAnsiTheme="minorHAnsi"/>
        </w:rPr>
        <w:t xml:space="preserve"> </w:t>
      </w:r>
      <w:r w:rsidRPr="00ED61F7">
        <w:rPr>
          <w:rFonts w:asciiTheme="minorHAnsi" w:hAnsiTheme="minorHAnsi"/>
          <w:i/>
        </w:rPr>
        <w:t>In Near Ruins: Cultural Theory at the End of the Century</w:t>
      </w:r>
      <w:r>
        <w:rPr>
          <w:rFonts w:asciiTheme="minorHAnsi" w:hAnsiTheme="minorHAnsi"/>
        </w:rPr>
        <w:t>.</w:t>
      </w:r>
      <w:r w:rsidRPr="00ED61F7">
        <w:rPr>
          <w:rFonts w:asciiTheme="minorHAnsi" w:hAnsiTheme="minorHAnsi"/>
        </w:rPr>
        <w:t xml:space="preserve"> </w:t>
      </w:r>
      <w:r>
        <w:rPr>
          <w:rFonts w:asciiTheme="minorHAnsi" w:hAnsiTheme="minorHAnsi"/>
        </w:rPr>
        <w:t xml:space="preserve"> E</w:t>
      </w:r>
      <w:r w:rsidRPr="00ED61F7">
        <w:rPr>
          <w:rFonts w:asciiTheme="minorHAnsi" w:hAnsiTheme="minorHAnsi"/>
        </w:rPr>
        <w:t>d. Nicholas Dirks</w:t>
      </w:r>
      <w:r>
        <w:rPr>
          <w:rFonts w:asciiTheme="minorHAnsi" w:hAnsiTheme="minorHAnsi"/>
        </w:rPr>
        <w:t>.</w:t>
      </w:r>
      <w:r w:rsidRPr="00ED61F7">
        <w:rPr>
          <w:rFonts w:asciiTheme="minorHAnsi" w:hAnsiTheme="minorHAnsi"/>
        </w:rPr>
        <w:t xml:space="preserve"> </w:t>
      </w:r>
      <w:r>
        <w:rPr>
          <w:rFonts w:asciiTheme="minorHAnsi" w:hAnsiTheme="minorHAnsi"/>
        </w:rPr>
        <w:t xml:space="preserve"> </w:t>
      </w:r>
      <w:r w:rsidRPr="00ED61F7">
        <w:rPr>
          <w:rFonts w:asciiTheme="minorHAnsi" w:hAnsiTheme="minorHAnsi"/>
        </w:rPr>
        <w:t>U of Minnesota P, 1998</w:t>
      </w:r>
      <w:r>
        <w:rPr>
          <w:rFonts w:asciiTheme="minorHAnsi" w:hAnsiTheme="minorHAnsi"/>
        </w:rPr>
        <w:t>.</w:t>
      </w:r>
      <w:r w:rsidRPr="00ED61F7">
        <w:rPr>
          <w:rFonts w:asciiTheme="minorHAnsi" w:hAnsiTheme="minorHAnsi"/>
        </w:rPr>
        <w:t xml:space="preserve"> </w:t>
      </w:r>
      <w:r>
        <w:rPr>
          <w:rFonts w:asciiTheme="minorHAnsi" w:hAnsiTheme="minorHAnsi"/>
        </w:rPr>
        <w:t xml:space="preserve"> </w:t>
      </w:r>
      <w:r w:rsidRPr="00ED61F7">
        <w:rPr>
          <w:rFonts w:asciiTheme="minorHAnsi" w:hAnsiTheme="minorHAnsi"/>
        </w:rPr>
        <w:t xml:space="preserve">420-473.  </w:t>
      </w:r>
    </w:p>
    <w:p w:rsidR="004416D9" w:rsidRPr="00ED61F7" w:rsidRDefault="004416D9" w:rsidP="004416D9">
      <w:pPr>
        <w:pStyle w:val="ListParagraph"/>
        <w:numPr>
          <w:ilvl w:val="0"/>
          <w:numId w:val="1"/>
        </w:numPr>
        <w:rPr>
          <w:rFonts w:asciiTheme="minorHAnsi" w:hAnsiTheme="minorHAnsi"/>
        </w:rPr>
      </w:pPr>
      <w:r w:rsidRPr="00ED61F7">
        <w:rPr>
          <w:rFonts w:asciiTheme="minorHAnsi" w:hAnsiTheme="minorHAnsi"/>
        </w:rPr>
        <w:t>“Picturing Pleasure: Some Poems by Elizabeth Bishop</w:t>
      </w:r>
      <w:r>
        <w:rPr>
          <w:rFonts w:asciiTheme="minorHAnsi" w:hAnsiTheme="minorHAnsi"/>
        </w:rPr>
        <w:t>.</w:t>
      </w:r>
      <w:r w:rsidRPr="00ED61F7">
        <w:rPr>
          <w:rFonts w:asciiTheme="minorHAnsi" w:hAnsiTheme="minorHAnsi"/>
        </w:rPr>
        <w:t xml:space="preserve">” </w:t>
      </w:r>
      <w:r>
        <w:rPr>
          <w:rFonts w:asciiTheme="minorHAnsi" w:hAnsiTheme="minorHAnsi"/>
        </w:rPr>
        <w:t xml:space="preserve"> </w:t>
      </w:r>
      <w:r w:rsidRPr="00ED61F7">
        <w:rPr>
          <w:rFonts w:asciiTheme="minorHAnsi" w:hAnsiTheme="minorHAnsi"/>
          <w:i/>
        </w:rPr>
        <w:t>What’s Left of Theory: New Work on the Politics of Literary Theory</w:t>
      </w:r>
      <w:r>
        <w:rPr>
          <w:rFonts w:asciiTheme="minorHAnsi" w:hAnsiTheme="minorHAnsi"/>
        </w:rPr>
        <w:t>.</w:t>
      </w:r>
      <w:r w:rsidRPr="00ED61F7">
        <w:rPr>
          <w:rFonts w:asciiTheme="minorHAnsi" w:hAnsiTheme="minorHAnsi"/>
        </w:rPr>
        <w:t xml:space="preserve">  </w:t>
      </w:r>
      <w:r>
        <w:rPr>
          <w:rFonts w:asciiTheme="minorHAnsi" w:hAnsiTheme="minorHAnsi"/>
        </w:rPr>
        <w:t>E</w:t>
      </w:r>
      <w:r w:rsidRPr="00ED61F7">
        <w:rPr>
          <w:rFonts w:asciiTheme="minorHAnsi" w:hAnsiTheme="minorHAnsi"/>
        </w:rPr>
        <w:t>ssays from the English Institute</w:t>
      </w:r>
      <w:r>
        <w:rPr>
          <w:rFonts w:asciiTheme="minorHAnsi" w:hAnsiTheme="minorHAnsi"/>
        </w:rPr>
        <w:t>.</w:t>
      </w:r>
      <w:r w:rsidRPr="00ED61F7">
        <w:rPr>
          <w:rFonts w:asciiTheme="minorHAnsi" w:hAnsiTheme="minorHAnsi"/>
        </w:rPr>
        <w:t xml:space="preserve"> </w:t>
      </w:r>
      <w:r>
        <w:rPr>
          <w:rFonts w:asciiTheme="minorHAnsi" w:hAnsiTheme="minorHAnsi"/>
        </w:rPr>
        <w:t xml:space="preserve"> E</w:t>
      </w:r>
      <w:r w:rsidRPr="00ED61F7">
        <w:rPr>
          <w:rFonts w:asciiTheme="minorHAnsi" w:hAnsiTheme="minorHAnsi"/>
        </w:rPr>
        <w:t>d. Judith Butler, John Guillory</w:t>
      </w:r>
      <w:r>
        <w:rPr>
          <w:rFonts w:asciiTheme="minorHAnsi" w:hAnsiTheme="minorHAnsi"/>
        </w:rPr>
        <w:t>.  London:</w:t>
      </w:r>
      <w:r w:rsidRPr="00ED61F7">
        <w:rPr>
          <w:rFonts w:asciiTheme="minorHAnsi" w:hAnsiTheme="minorHAnsi"/>
        </w:rPr>
        <w:t xml:space="preserve"> Routledge, 2000</w:t>
      </w:r>
      <w:r>
        <w:rPr>
          <w:rFonts w:asciiTheme="minorHAnsi" w:hAnsiTheme="minorHAnsi"/>
        </w:rPr>
        <w:t>.</w:t>
      </w:r>
      <w:r w:rsidRPr="00ED61F7">
        <w:rPr>
          <w:rFonts w:asciiTheme="minorHAnsi" w:hAnsiTheme="minorHAnsi"/>
        </w:rPr>
        <w:t xml:space="preserve">  192-235.  </w:t>
      </w:r>
    </w:p>
    <w:p w:rsidR="004416D9" w:rsidRPr="00ED61F7" w:rsidRDefault="004416D9" w:rsidP="004416D9">
      <w:pPr>
        <w:pStyle w:val="ListParagraph"/>
        <w:numPr>
          <w:ilvl w:val="0"/>
          <w:numId w:val="1"/>
        </w:numPr>
        <w:rPr>
          <w:rFonts w:asciiTheme="minorHAnsi" w:hAnsiTheme="minorHAnsi"/>
        </w:rPr>
      </w:pPr>
      <w:r w:rsidRPr="00ED61F7">
        <w:rPr>
          <w:rFonts w:asciiTheme="minorHAnsi" w:hAnsiTheme="minorHAnsi"/>
        </w:rPr>
        <w:t>“Object Loss and Object Bondage: Economies of Representation in Hardy’s Poetry</w:t>
      </w:r>
      <w:r>
        <w:rPr>
          <w:rFonts w:asciiTheme="minorHAnsi" w:hAnsiTheme="minorHAnsi"/>
        </w:rPr>
        <w:t>.</w:t>
      </w:r>
      <w:r w:rsidRPr="00ED61F7">
        <w:rPr>
          <w:rFonts w:asciiTheme="minorHAnsi" w:hAnsiTheme="minorHAnsi"/>
        </w:rPr>
        <w:t xml:space="preserve">” </w:t>
      </w:r>
      <w:r>
        <w:rPr>
          <w:rFonts w:asciiTheme="minorHAnsi" w:hAnsiTheme="minorHAnsi"/>
        </w:rPr>
        <w:t xml:space="preserve"> </w:t>
      </w:r>
      <w:r w:rsidRPr="00ED61F7">
        <w:rPr>
          <w:rFonts w:asciiTheme="minorHAnsi" w:hAnsiTheme="minorHAnsi"/>
          <w:i/>
        </w:rPr>
        <w:t>ELH</w:t>
      </w:r>
      <w:r w:rsidRPr="00ED61F7">
        <w:rPr>
          <w:rFonts w:asciiTheme="minorHAnsi" w:hAnsiTheme="minorHAnsi"/>
        </w:rPr>
        <w:t xml:space="preserve">, Summer 2006, 549-580.  </w:t>
      </w:r>
    </w:p>
    <w:p w:rsidR="004416D9" w:rsidRPr="00ED61F7" w:rsidRDefault="004416D9" w:rsidP="004416D9">
      <w:pPr>
        <w:pStyle w:val="ListParagraph"/>
        <w:numPr>
          <w:ilvl w:val="0"/>
          <w:numId w:val="1"/>
        </w:numPr>
        <w:rPr>
          <w:rFonts w:asciiTheme="minorHAnsi" w:hAnsiTheme="minorHAnsi"/>
        </w:rPr>
      </w:pPr>
      <w:r w:rsidRPr="00ED61F7">
        <w:rPr>
          <w:rFonts w:asciiTheme="minorHAnsi" w:hAnsiTheme="minorHAnsi"/>
        </w:rPr>
        <w:t>“A Motion and a Spirit: Romancing Spinoza</w:t>
      </w:r>
      <w:r>
        <w:rPr>
          <w:rFonts w:asciiTheme="minorHAnsi" w:hAnsiTheme="minorHAnsi"/>
        </w:rPr>
        <w:t>.</w:t>
      </w:r>
      <w:r w:rsidRPr="00ED61F7">
        <w:rPr>
          <w:rFonts w:asciiTheme="minorHAnsi" w:hAnsiTheme="minorHAnsi"/>
        </w:rPr>
        <w:t xml:space="preserve">” </w:t>
      </w:r>
      <w:r>
        <w:rPr>
          <w:rFonts w:asciiTheme="minorHAnsi" w:hAnsiTheme="minorHAnsi"/>
        </w:rPr>
        <w:t xml:space="preserve"> </w:t>
      </w:r>
      <w:r w:rsidRPr="00ED61F7">
        <w:rPr>
          <w:rFonts w:asciiTheme="minorHAnsi" w:hAnsiTheme="minorHAnsi"/>
          <w:i/>
        </w:rPr>
        <w:t>Studies in Romanticism</w:t>
      </w:r>
      <w:r w:rsidRPr="00ED61F7">
        <w:rPr>
          <w:rFonts w:asciiTheme="minorHAnsi" w:hAnsiTheme="minorHAnsi"/>
        </w:rPr>
        <w:t xml:space="preserve"> 46 (2007), 366-408.  </w:t>
      </w:r>
      <w:r>
        <w:rPr>
          <w:rFonts w:asciiTheme="minorHAnsi" w:hAnsiTheme="minorHAnsi"/>
        </w:rPr>
        <w:t xml:space="preserve">Rpt. </w:t>
      </w:r>
      <w:proofErr w:type="spellStart"/>
      <w:r>
        <w:rPr>
          <w:rFonts w:asciiTheme="minorHAnsi" w:hAnsiTheme="minorHAnsi"/>
        </w:rPr>
        <w:t>Suhrkamp</w:t>
      </w:r>
      <w:proofErr w:type="spellEnd"/>
      <w:r>
        <w:rPr>
          <w:rFonts w:asciiTheme="minorHAnsi" w:hAnsiTheme="minorHAnsi"/>
        </w:rPr>
        <w:t xml:space="preserve">, forthcoming.  </w:t>
      </w:r>
    </w:p>
    <w:p w:rsidR="004416D9" w:rsidRPr="00ED61F7" w:rsidRDefault="004416D9" w:rsidP="004416D9">
      <w:pPr>
        <w:pStyle w:val="ListParagraph"/>
        <w:numPr>
          <w:ilvl w:val="0"/>
          <w:numId w:val="1"/>
        </w:numPr>
        <w:rPr>
          <w:rFonts w:asciiTheme="minorHAnsi" w:hAnsiTheme="minorHAnsi"/>
        </w:rPr>
      </w:pPr>
      <w:r w:rsidRPr="00ED61F7">
        <w:rPr>
          <w:rFonts w:asciiTheme="minorHAnsi" w:hAnsiTheme="minorHAnsi"/>
        </w:rPr>
        <w:t>“What is New Formalism</w:t>
      </w:r>
      <w:r>
        <w:rPr>
          <w:rFonts w:asciiTheme="minorHAnsi" w:hAnsiTheme="minorHAnsi"/>
        </w:rPr>
        <w:t>?</w:t>
      </w:r>
      <w:r w:rsidRPr="00ED61F7">
        <w:rPr>
          <w:rFonts w:asciiTheme="minorHAnsi" w:hAnsiTheme="minorHAnsi"/>
        </w:rPr>
        <w:t xml:space="preserve">” </w:t>
      </w:r>
      <w:r w:rsidRPr="00ED61F7">
        <w:rPr>
          <w:rFonts w:asciiTheme="minorHAnsi" w:hAnsiTheme="minorHAnsi"/>
          <w:i/>
        </w:rPr>
        <w:t>PMLA</w:t>
      </w:r>
      <w:r>
        <w:rPr>
          <w:rFonts w:asciiTheme="minorHAnsi" w:hAnsiTheme="minorHAnsi"/>
        </w:rPr>
        <w:t xml:space="preserve"> </w:t>
      </w:r>
      <w:r w:rsidRPr="00ED61F7">
        <w:rPr>
          <w:rFonts w:asciiTheme="minorHAnsi" w:hAnsiTheme="minorHAnsi"/>
        </w:rPr>
        <w:t xml:space="preserve">122 </w:t>
      </w:r>
      <w:r>
        <w:rPr>
          <w:rFonts w:asciiTheme="minorHAnsi" w:hAnsiTheme="minorHAnsi"/>
        </w:rPr>
        <w:t>(</w:t>
      </w:r>
      <w:r w:rsidRPr="00ED61F7">
        <w:rPr>
          <w:rFonts w:asciiTheme="minorHAnsi" w:hAnsiTheme="minorHAnsi"/>
        </w:rPr>
        <w:t>2007</w:t>
      </w:r>
      <w:r>
        <w:rPr>
          <w:rFonts w:asciiTheme="minorHAnsi" w:hAnsiTheme="minorHAnsi"/>
        </w:rPr>
        <w:t xml:space="preserve">), </w:t>
      </w:r>
      <w:r w:rsidRPr="00ED61F7">
        <w:rPr>
          <w:rFonts w:asciiTheme="minorHAnsi" w:hAnsiTheme="minorHAnsi"/>
        </w:rPr>
        <w:t>557-569; online full version, 45</w:t>
      </w:r>
      <w:r>
        <w:rPr>
          <w:rFonts w:asciiTheme="minorHAnsi" w:hAnsiTheme="minorHAnsi"/>
        </w:rPr>
        <w:t xml:space="preserve"> </w:t>
      </w:r>
      <w:r w:rsidRPr="00ED61F7">
        <w:rPr>
          <w:rFonts w:asciiTheme="minorHAnsi" w:hAnsiTheme="minorHAnsi"/>
        </w:rPr>
        <w:t>pp</w:t>
      </w:r>
      <w:r>
        <w:rPr>
          <w:rFonts w:asciiTheme="minorHAnsi" w:hAnsiTheme="minorHAnsi"/>
        </w:rPr>
        <w:t>.:</w:t>
      </w:r>
      <w:r w:rsidRPr="00ED61F7">
        <w:rPr>
          <w:rFonts w:asciiTheme="minorHAnsi" w:hAnsiTheme="minorHAnsi"/>
        </w:rPr>
        <w:t xml:space="preserve">  </w:t>
      </w:r>
      <w:r w:rsidRPr="00ED61F7">
        <w:rPr>
          <w:rFonts w:asciiTheme="minorHAnsi" w:hAnsiTheme="minorHAnsi"/>
          <w:i/>
          <w:iCs/>
        </w:rPr>
        <w:t>sitemaker.umich.edu/</w:t>
      </w:r>
      <w:proofErr w:type="spellStart"/>
      <w:r w:rsidRPr="00ED61F7">
        <w:rPr>
          <w:rFonts w:asciiTheme="minorHAnsi" w:hAnsiTheme="minorHAnsi"/>
          <w:i/>
          <w:iCs/>
        </w:rPr>
        <w:t>pmla_article</w:t>
      </w:r>
      <w:proofErr w:type="spellEnd"/>
      <w:r w:rsidRPr="00ED61F7">
        <w:rPr>
          <w:rFonts w:asciiTheme="minorHAnsi" w:hAnsiTheme="minorHAnsi"/>
        </w:rPr>
        <w:t xml:space="preserve">. </w:t>
      </w:r>
    </w:p>
    <w:p w:rsidR="004416D9" w:rsidRPr="00ED61F7" w:rsidRDefault="004416D9" w:rsidP="004416D9">
      <w:pPr>
        <w:pStyle w:val="ListParagraph"/>
        <w:numPr>
          <w:ilvl w:val="0"/>
          <w:numId w:val="1"/>
        </w:numPr>
        <w:rPr>
          <w:rFonts w:asciiTheme="minorHAnsi" w:hAnsiTheme="minorHAnsi"/>
        </w:rPr>
      </w:pPr>
      <w:r w:rsidRPr="00ED61F7">
        <w:rPr>
          <w:rFonts w:asciiTheme="minorHAnsi" w:hAnsiTheme="minorHAnsi"/>
        </w:rPr>
        <w:t>“Of Being Numerous</w:t>
      </w:r>
      <w:r>
        <w:rPr>
          <w:rFonts w:asciiTheme="minorHAnsi" w:hAnsiTheme="minorHAnsi"/>
        </w:rPr>
        <w:t>.</w:t>
      </w:r>
      <w:r w:rsidRPr="00ED61F7">
        <w:rPr>
          <w:rFonts w:asciiTheme="minorHAnsi" w:hAnsiTheme="minorHAnsi"/>
        </w:rPr>
        <w:t xml:space="preserve">” </w:t>
      </w:r>
      <w:r>
        <w:rPr>
          <w:rFonts w:asciiTheme="minorHAnsi" w:hAnsiTheme="minorHAnsi"/>
        </w:rPr>
        <w:t xml:space="preserve"> </w:t>
      </w:r>
      <w:r w:rsidRPr="00ED61F7">
        <w:rPr>
          <w:rFonts w:asciiTheme="minorHAnsi" w:hAnsiTheme="minorHAnsi"/>
          <w:i/>
        </w:rPr>
        <w:t>Studies in Romanticism</w:t>
      </w:r>
      <w:r w:rsidRPr="00ED61F7">
        <w:rPr>
          <w:rFonts w:asciiTheme="minorHAnsi" w:hAnsiTheme="minorHAnsi"/>
        </w:rPr>
        <w:t xml:space="preserve">, 49 </w:t>
      </w:r>
      <w:r>
        <w:rPr>
          <w:rFonts w:asciiTheme="minorHAnsi" w:hAnsiTheme="minorHAnsi"/>
        </w:rPr>
        <w:t>(</w:t>
      </w:r>
      <w:r w:rsidRPr="00ED61F7">
        <w:rPr>
          <w:rFonts w:asciiTheme="minorHAnsi" w:hAnsiTheme="minorHAnsi"/>
        </w:rPr>
        <w:t>2010</w:t>
      </w:r>
      <w:r>
        <w:rPr>
          <w:rFonts w:asciiTheme="minorHAnsi" w:hAnsiTheme="minorHAnsi"/>
        </w:rPr>
        <w:t>),</w:t>
      </w:r>
      <w:r w:rsidRPr="00ED61F7">
        <w:rPr>
          <w:rFonts w:asciiTheme="minorHAnsi" w:hAnsiTheme="minorHAnsi"/>
        </w:rPr>
        <w:t xml:space="preserve"> 633-657.  </w:t>
      </w:r>
    </w:p>
    <w:p w:rsidR="004416D9" w:rsidRPr="00ED61F7" w:rsidRDefault="004416D9" w:rsidP="004416D9">
      <w:pPr>
        <w:pStyle w:val="ListParagraph"/>
        <w:numPr>
          <w:ilvl w:val="0"/>
          <w:numId w:val="1"/>
        </w:numPr>
        <w:rPr>
          <w:rFonts w:asciiTheme="minorHAnsi" w:hAnsiTheme="minorHAnsi"/>
        </w:rPr>
      </w:pPr>
      <w:r w:rsidRPr="00ED61F7">
        <w:rPr>
          <w:rFonts w:asciiTheme="minorHAnsi" w:hAnsiTheme="minorHAnsi"/>
        </w:rPr>
        <w:t>“Reflections on the New Historicism</w:t>
      </w:r>
      <w:r>
        <w:rPr>
          <w:rFonts w:asciiTheme="minorHAnsi" w:hAnsiTheme="minorHAnsi"/>
        </w:rPr>
        <w:t>.</w:t>
      </w:r>
      <w:r w:rsidRPr="00ED61F7">
        <w:rPr>
          <w:rFonts w:asciiTheme="minorHAnsi" w:hAnsiTheme="minorHAnsi"/>
        </w:rPr>
        <w:t xml:space="preserve">” </w:t>
      </w:r>
      <w:r>
        <w:rPr>
          <w:rFonts w:asciiTheme="minorHAnsi" w:hAnsiTheme="minorHAnsi"/>
        </w:rPr>
        <w:t xml:space="preserve"> </w:t>
      </w:r>
      <w:r w:rsidRPr="00ED61F7">
        <w:rPr>
          <w:rFonts w:asciiTheme="minorHAnsi" w:hAnsiTheme="minorHAnsi"/>
          <w:i/>
        </w:rPr>
        <w:t xml:space="preserve">European Romantic </w:t>
      </w:r>
      <w:proofErr w:type="gramStart"/>
      <w:r w:rsidRPr="00ED61F7">
        <w:rPr>
          <w:rFonts w:asciiTheme="minorHAnsi" w:hAnsiTheme="minorHAnsi"/>
          <w:i/>
        </w:rPr>
        <w:t>Review</w:t>
      </w:r>
      <w:r w:rsidRPr="00ED61F7">
        <w:rPr>
          <w:rFonts w:asciiTheme="minorHAnsi" w:hAnsiTheme="minorHAnsi"/>
        </w:rPr>
        <w:t xml:space="preserve">  23</w:t>
      </w:r>
      <w:proofErr w:type="gramEnd"/>
      <w:r w:rsidRPr="00ED61F7">
        <w:rPr>
          <w:rFonts w:asciiTheme="minorHAnsi" w:hAnsiTheme="minorHAnsi"/>
        </w:rPr>
        <w:t xml:space="preserve"> </w:t>
      </w:r>
      <w:r>
        <w:rPr>
          <w:rFonts w:asciiTheme="minorHAnsi" w:hAnsiTheme="minorHAnsi"/>
        </w:rPr>
        <w:t>(</w:t>
      </w:r>
      <w:r w:rsidRPr="00ED61F7">
        <w:rPr>
          <w:rFonts w:asciiTheme="minorHAnsi" w:hAnsiTheme="minorHAnsi"/>
        </w:rPr>
        <w:t>2012</w:t>
      </w:r>
      <w:r>
        <w:rPr>
          <w:rFonts w:asciiTheme="minorHAnsi" w:hAnsiTheme="minorHAnsi"/>
        </w:rPr>
        <w:t>)</w:t>
      </w:r>
      <w:r w:rsidRPr="00ED61F7">
        <w:rPr>
          <w:rFonts w:asciiTheme="minorHAnsi" w:hAnsiTheme="minorHAnsi"/>
        </w:rPr>
        <w:t xml:space="preserve"> 355-362.  </w:t>
      </w:r>
    </w:p>
    <w:p w:rsidR="004416D9" w:rsidRPr="00ED61F7" w:rsidRDefault="004416D9" w:rsidP="004416D9">
      <w:pPr>
        <w:pStyle w:val="ListParagraph"/>
        <w:numPr>
          <w:ilvl w:val="0"/>
          <w:numId w:val="1"/>
        </w:numPr>
        <w:rPr>
          <w:rFonts w:asciiTheme="minorHAnsi" w:hAnsiTheme="minorHAnsi"/>
        </w:rPr>
      </w:pPr>
      <w:r w:rsidRPr="00ED61F7">
        <w:rPr>
          <w:rFonts w:asciiTheme="minorHAnsi" w:hAnsiTheme="minorHAnsi"/>
        </w:rPr>
        <w:t>“Notes and Queries on Names and Numbers</w:t>
      </w:r>
      <w:r>
        <w:rPr>
          <w:rFonts w:asciiTheme="minorHAnsi" w:hAnsiTheme="minorHAnsi"/>
        </w:rPr>
        <w:t>.</w:t>
      </w:r>
      <w:r w:rsidRPr="00ED61F7">
        <w:rPr>
          <w:rFonts w:asciiTheme="minorHAnsi" w:hAnsiTheme="minorHAnsi"/>
        </w:rPr>
        <w:t xml:space="preserve">” </w:t>
      </w:r>
      <w:r>
        <w:rPr>
          <w:rFonts w:asciiTheme="minorHAnsi" w:hAnsiTheme="minorHAnsi"/>
        </w:rPr>
        <w:t xml:space="preserve"> </w:t>
      </w:r>
      <w:r w:rsidRPr="00ED61F7">
        <w:rPr>
          <w:rFonts w:asciiTheme="minorHAnsi" w:hAnsiTheme="minorHAnsi"/>
          <w:i/>
        </w:rPr>
        <w:t>Romantic Circles Praxis</w:t>
      </w:r>
      <w:r w:rsidRPr="00ED61F7">
        <w:rPr>
          <w:rFonts w:asciiTheme="minorHAnsi" w:hAnsiTheme="minorHAnsi"/>
        </w:rPr>
        <w:t xml:space="preserve">, April 2013, </w:t>
      </w:r>
      <w:hyperlink r:id="rId5" w:history="1">
        <w:r w:rsidRPr="00ED61F7">
          <w:rPr>
            <w:rStyle w:val="Hyperlink"/>
            <w:rFonts w:asciiTheme="minorHAnsi" w:hAnsiTheme="minorHAnsi"/>
            <w:color w:val="auto"/>
          </w:rPr>
          <w:t>http://romantic.arhu.umd.edu/praxis/numbers</w:t>
        </w:r>
      </w:hyperlink>
      <w:r w:rsidRPr="00B46C0D">
        <w:rPr>
          <w:rStyle w:val="Hyperlink"/>
          <w:rFonts w:asciiTheme="minorHAnsi" w:hAnsiTheme="minorHAnsi"/>
          <w:color w:val="auto"/>
        </w:rPr>
        <w:t>.</w:t>
      </w:r>
      <w:r w:rsidRPr="00ED61F7">
        <w:rPr>
          <w:rFonts w:asciiTheme="minorHAnsi" w:hAnsiTheme="minorHAnsi"/>
        </w:rPr>
        <w:t xml:space="preserve"> 16 pp.  </w:t>
      </w:r>
    </w:p>
    <w:p w:rsidR="004416D9" w:rsidRPr="009D36C1" w:rsidRDefault="004416D9" w:rsidP="004416D9">
      <w:pPr>
        <w:pStyle w:val="ListParagraph"/>
        <w:numPr>
          <w:ilvl w:val="0"/>
          <w:numId w:val="1"/>
        </w:numPr>
        <w:rPr>
          <w:rFonts w:asciiTheme="minorHAnsi" w:hAnsiTheme="minorHAnsi"/>
        </w:rPr>
      </w:pPr>
      <w:r w:rsidRPr="009D36C1" w:rsidDel="00DA2B60">
        <w:rPr>
          <w:rFonts w:asciiTheme="minorHAnsi" w:hAnsiTheme="minorHAnsi"/>
        </w:rPr>
        <w:lastRenderedPageBreak/>
        <w:t xml:space="preserve"> </w:t>
      </w:r>
      <w:r w:rsidRPr="009D36C1">
        <w:rPr>
          <w:rFonts w:asciiTheme="minorHAnsi" w:hAnsiTheme="minorHAnsi"/>
        </w:rPr>
        <w:t xml:space="preserve">"Critical Response III: Response to Jonathan </w:t>
      </w:r>
      <w:proofErr w:type="spellStart"/>
      <w:r w:rsidRPr="009D36C1">
        <w:rPr>
          <w:rFonts w:asciiTheme="minorHAnsi" w:hAnsiTheme="minorHAnsi"/>
        </w:rPr>
        <w:t>Kramnick</w:t>
      </w:r>
      <w:proofErr w:type="spellEnd"/>
      <w:r w:rsidRPr="009D36C1">
        <w:rPr>
          <w:rFonts w:asciiTheme="minorHAnsi" w:hAnsiTheme="minorHAnsi"/>
        </w:rPr>
        <w:t xml:space="preserve"> and </w:t>
      </w:r>
      <w:proofErr w:type="spellStart"/>
      <w:r w:rsidRPr="009D36C1">
        <w:rPr>
          <w:rFonts w:asciiTheme="minorHAnsi" w:hAnsiTheme="minorHAnsi"/>
        </w:rPr>
        <w:t>Anahid</w:t>
      </w:r>
      <w:proofErr w:type="spellEnd"/>
      <w:r w:rsidRPr="009D36C1">
        <w:rPr>
          <w:rFonts w:asciiTheme="minorHAnsi" w:hAnsiTheme="minorHAnsi"/>
        </w:rPr>
        <w:t xml:space="preserve"> </w:t>
      </w:r>
      <w:proofErr w:type="spellStart"/>
      <w:r w:rsidRPr="009D36C1">
        <w:rPr>
          <w:rFonts w:asciiTheme="minorHAnsi" w:hAnsiTheme="minorHAnsi"/>
        </w:rPr>
        <w:t>Nersessian</w:t>
      </w:r>
      <w:proofErr w:type="spellEnd"/>
      <w:r w:rsidRPr="009D36C1">
        <w:rPr>
          <w:rFonts w:asciiTheme="minorHAnsi" w:hAnsiTheme="minorHAnsi"/>
        </w:rPr>
        <w:t xml:space="preserve">, 'Form and Explanation,'” </w:t>
      </w:r>
      <w:r w:rsidRPr="009D36C1">
        <w:rPr>
          <w:rFonts w:asciiTheme="minorHAnsi" w:hAnsiTheme="minorHAnsi"/>
          <w:i/>
        </w:rPr>
        <w:t>Critical Inquiry</w:t>
      </w:r>
      <w:r w:rsidRPr="009D36C1">
        <w:rPr>
          <w:rFonts w:asciiTheme="minorHAnsi" w:hAnsiTheme="minorHAnsi"/>
        </w:rPr>
        <w:t xml:space="preserve"> 44 (Autumn 2017).</w:t>
      </w:r>
    </w:p>
    <w:p w:rsidR="00472E00" w:rsidRPr="004416D9" w:rsidRDefault="00284E88" w:rsidP="004416D9">
      <w:pPr>
        <w:pStyle w:val="NoSpacing"/>
        <w:rPr>
          <w:lang w:val="en-US"/>
        </w:rPr>
      </w:pPr>
    </w:p>
    <w:sectPr w:rsidR="00472E00" w:rsidRPr="004416D9" w:rsidSect="005167E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6061"/>
    <w:multiLevelType w:val="hybridMultilevel"/>
    <w:tmpl w:val="E8FE0A68"/>
    <w:lvl w:ilvl="0" w:tplc="F266D7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E9B5654"/>
    <w:multiLevelType w:val="hybridMultilevel"/>
    <w:tmpl w:val="4D504EBA"/>
    <w:lvl w:ilvl="0" w:tplc="B5842A54">
      <w:start w:val="1"/>
      <w:numFmt w:val="decimal"/>
      <w:lvlText w:val="%1."/>
      <w:lvlJc w:val="left"/>
      <w:pPr>
        <w:ind w:left="912" w:hanging="360"/>
      </w:pPr>
      <w:rPr>
        <w:rFonts w:asciiTheme="minorHAnsi" w:eastAsia="Times New Roman" w:hAnsiTheme="minorHAnsi" w:cs="Times New Roman"/>
      </w:rPr>
    </w:lvl>
    <w:lvl w:ilvl="1" w:tplc="04090019">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D9"/>
    <w:rsid w:val="00077473"/>
    <w:rsid w:val="00083954"/>
    <w:rsid w:val="00284E88"/>
    <w:rsid w:val="004416D9"/>
    <w:rsid w:val="005167E7"/>
    <w:rsid w:val="00B0045F"/>
    <w:rsid w:val="00CA5A82"/>
    <w:rsid w:val="00DD6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5989E8"/>
  <w14:defaultImageDpi w14:val="32767"/>
  <w15:chartTrackingRefBased/>
  <w15:docId w15:val="{46015AE8-6084-934F-BAC1-9B9E973B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16D9"/>
    <w:pPr>
      <w:overflowPunct w:val="0"/>
      <w:autoSpaceDE w:val="0"/>
      <w:autoSpaceDN w:val="0"/>
      <w:adjustRightInd w:val="0"/>
      <w:textAlignment w:val="baseline"/>
    </w:pPr>
    <w:rPr>
      <w:rFonts w:ascii="Times New Roman" w:eastAsia="Times New Roman" w:hAnsi="Times New Roman"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6D9"/>
  </w:style>
  <w:style w:type="character" w:styleId="Hyperlink">
    <w:name w:val="Hyperlink"/>
    <w:basedOn w:val="DefaultParagraphFont"/>
    <w:uiPriority w:val="99"/>
    <w:unhideWhenUsed/>
    <w:rsid w:val="004416D9"/>
    <w:rPr>
      <w:color w:val="0563C1" w:themeColor="hyperlink"/>
      <w:u w:val="single"/>
    </w:rPr>
  </w:style>
  <w:style w:type="paragraph" w:styleId="ListParagraph">
    <w:name w:val="List Paragraph"/>
    <w:basedOn w:val="Normal"/>
    <w:uiPriority w:val="34"/>
    <w:qFormat/>
    <w:rsid w:val="004416D9"/>
    <w:pPr>
      <w:ind w:left="720"/>
      <w:contextualSpacing/>
    </w:pPr>
  </w:style>
  <w:style w:type="character" w:customStyle="1" w:styleId="apple-converted-space">
    <w:name w:val="apple-converted-space"/>
    <w:basedOn w:val="DefaultParagraphFont"/>
    <w:rsid w:val="00284E88"/>
  </w:style>
  <w:style w:type="character" w:styleId="Strong">
    <w:name w:val="Strong"/>
    <w:basedOn w:val="DefaultParagraphFont"/>
    <w:uiPriority w:val="22"/>
    <w:qFormat/>
    <w:rsid w:val="00284E88"/>
    <w:rPr>
      <w:b/>
      <w:bCs/>
    </w:rPr>
  </w:style>
  <w:style w:type="character" w:customStyle="1" w:styleId="titleauthoretc">
    <w:name w:val="titleauthoretc"/>
    <w:basedOn w:val="DefaultParagraphFont"/>
    <w:rsid w:val="00284E88"/>
  </w:style>
  <w:style w:type="character" w:customStyle="1" w:styleId="snippet">
    <w:name w:val="snippet"/>
    <w:basedOn w:val="DefaultParagraphFont"/>
    <w:rsid w:val="0028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omantic.arhu.umd.edu/praxis/numb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2018-04-30T16:38:00Z</dcterms:created>
  <dcterms:modified xsi:type="dcterms:W3CDTF">2018-04-30T16:38:00Z</dcterms:modified>
</cp:coreProperties>
</file>